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C15FA" w14:textId="77777777" w:rsidR="000D0AFA" w:rsidRDefault="000D0AFA"/>
    <w:p w14:paraId="5F23DE67" w14:textId="77777777" w:rsidR="000D0AFA" w:rsidRDefault="00187C3A">
      <w:pPr>
        <w:pStyle w:val="NormalWeb"/>
        <w:jc w:val="center"/>
        <w:rPr>
          <w:rFonts w:asciiTheme="minorHAnsi" w:hAnsiTheme="minorHAnsi"/>
          <w:b/>
          <w:bCs/>
          <w:szCs w:val="22"/>
          <w:lang w:val="bs-Latn-BA"/>
        </w:rPr>
      </w:pPr>
      <w:r>
        <w:rPr>
          <w:rFonts w:asciiTheme="minorHAnsi" w:hAnsiTheme="minorHAnsi"/>
          <w:b/>
          <w:bCs/>
          <w:szCs w:val="22"/>
          <w:lang w:val="bs-Latn-BA"/>
        </w:rPr>
        <w:t>Mehanizam o prekograničnom poravnanju emisija ugljen dioksida – CBAM</w:t>
      </w:r>
    </w:p>
    <w:p w14:paraId="7E17F34D" w14:textId="1B83F517" w:rsidR="000D0AFA" w:rsidRDefault="00187C3A">
      <w:pPr>
        <w:jc w:val="center"/>
        <w:rPr>
          <w:rFonts w:cstheme="minorHAnsi"/>
          <w:sz w:val="24"/>
          <w:szCs w:val="24"/>
          <w:lang w:eastAsia="en-GB"/>
        </w:rPr>
      </w:pPr>
      <w:r>
        <w:rPr>
          <w:rFonts w:cstheme="minorHAnsi"/>
          <w:b/>
          <w:bCs/>
          <w:sz w:val="24"/>
          <w:szCs w:val="24"/>
          <w:lang w:eastAsia="en-GB"/>
        </w:rPr>
        <w:t>„Podrška industriji i MSP-ima u prilagodbi CBAM regulativi i klimatskoj tranziciji“</w:t>
      </w:r>
    </w:p>
    <w:p w14:paraId="77DDC1A9" w14:textId="77777777" w:rsidR="000D0AFA" w:rsidRDefault="000D0AFA">
      <w:pPr>
        <w:jc w:val="center"/>
        <w:rPr>
          <w:rFonts w:cstheme="minorHAnsi"/>
          <w:sz w:val="24"/>
          <w:szCs w:val="24"/>
          <w:lang w:eastAsia="en-GB"/>
        </w:rPr>
      </w:pPr>
    </w:p>
    <w:p w14:paraId="0CA11B02" w14:textId="23CA1B3F" w:rsidR="00942F59" w:rsidRDefault="00187C3A">
      <w:pPr>
        <w:jc w:val="center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Mjesto:</w:t>
      </w:r>
      <w:r w:rsidR="00942F59">
        <w:rPr>
          <w:rFonts w:asciiTheme="minorHAnsi" w:hAnsiTheme="minorHAnsi" w:cs="Calibri"/>
          <w:b/>
          <w:sz w:val="22"/>
          <w:szCs w:val="22"/>
        </w:rPr>
        <w:t xml:space="preserve"> Skupštinska sala Grada Dervente</w:t>
      </w:r>
    </w:p>
    <w:p w14:paraId="52527F60" w14:textId="0A3D46CB" w:rsidR="000D0AFA" w:rsidRDefault="00187C3A">
      <w:pPr>
        <w:jc w:val="center"/>
        <w:rPr>
          <w:rFonts w:asciiTheme="minorHAnsi" w:hAnsiTheme="minorHAnsi" w:cs="Calibri"/>
          <w:b/>
          <w:i/>
          <w:color w:val="FF0000"/>
          <w:sz w:val="22"/>
          <w:szCs w:val="22"/>
          <w:shd w:val="clear" w:color="auto" w:fill="FFFFFF"/>
          <w:lang w:val="en-GB"/>
        </w:rPr>
      </w:pPr>
      <w:r>
        <w:rPr>
          <w:rFonts w:asciiTheme="minorHAnsi" w:hAnsiTheme="minorHAnsi" w:cs="Calibri"/>
          <w:b/>
          <w:sz w:val="22"/>
          <w:szCs w:val="22"/>
        </w:rPr>
        <w:t>Adresa:</w:t>
      </w:r>
      <w:r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942F59">
        <w:rPr>
          <w:rFonts w:asciiTheme="minorHAnsi" w:hAnsiTheme="minorHAnsi" w:cs="Calibri"/>
          <w:b/>
          <w:sz w:val="22"/>
          <w:szCs w:val="22"/>
        </w:rPr>
        <w:t>Trg Oslobođenja 3, Grad Derventa</w:t>
      </w:r>
    </w:p>
    <w:p w14:paraId="41ED7418" w14:textId="77777777" w:rsidR="000D0AFA" w:rsidRDefault="000D0AFA">
      <w:pPr>
        <w:jc w:val="center"/>
        <w:rPr>
          <w:rFonts w:asciiTheme="minorHAnsi" w:hAnsiTheme="minorHAnsi" w:cs="Calibri"/>
          <w:b/>
          <w:i/>
          <w:color w:val="000000"/>
          <w:sz w:val="28"/>
          <w:szCs w:val="26"/>
          <w:shd w:val="clear" w:color="auto" w:fill="FFFFFF"/>
        </w:rPr>
      </w:pPr>
    </w:p>
    <w:p w14:paraId="4D8B9DFA" w14:textId="77777777" w:rsidR="000D0AFA" w:rsidRDefault="00187C3A">
      <w:pPr>
        <w:jc w:val="center"/>
        <w:rPr>
          <w:rFonts w:asciiTheme="minorHAnsi" w:hAnsiTheme="minorHAnsi" w:cs="Calibri"/>
          <w:b/>
          <w:i/>
          <w:color w:val="000000"/>
          <w:sz w:val="32"/>
          <w:szCs w:val="32"/>
          <w:shd w:val="clear" w:color="auto" w:fill="FFFFFF"/>
        </w:rPr>
      </w:pPr>
      <w:r>
        <w:rPr>
          <w:rFonts w:asciiTheme="minorHAnsi" w:hAnsiTheme="minorHAnsi" w:cs="Calibri"/>
          <w:b/>
          <w:i/>
          <w:color w:val="000000"/>
          <w:sz w:val="32"/>
          <w:szCs w:val="32"/>
          <w:shd w:val="clear" w:color="auto" w:fill="FFFFFF"/>
        </w:rPr>
        <w:t>Agenda</w:t>
      </w:r>
    </w:p>
    <w:p w14:paraId="003850D2" w14:textId="77777777" w:rsidR="000D0AFA" w:rsidRDefault="00187C3A">
      <w:pPr>
        <w:jc w:val="center"/>
        <w:rPr>
          <w:rFonts w:asciiTheme="minorHAnsi" w:hAnsiTheme="minorHAnsi" w:cs="Calibri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Theme="minorHAnsi" w:hAnsiTheme="minorHAnsi" w:cs="Calibri"/>
          <w:b/>
          <w:i/>
          <w:color w:val="000000"/>
          <w:sz w:val="32"/>
          <w:szCs w:val="32"/>
          <w:shd w:val="clear" w:color="auto" w:fill="FFFFFF"/>
        </w:rPr>
        <w:t xml:space="preserve"> </w:t>
      </w:r>
    </w:p>
    <w:p w14:paraId="0B814955" w14:textId="77777777" w:rsidR="000D0AFA" w:rsidRDefault="00187C3A">
      <w:pPr>
        <w:jc w:val="center"/>
        <w:rPr>
          <w:rFonts w:asciiTheme="minorHAnsi" w:hAnsiTheme="minorHAnsi" w:cs="Calibri"/>
          <w:b/>
          <w:i/>
          <w:color w:val="000000"/>
          <w:sz w:val="24"/>
        </w:rPr>
      </w:pPr>
      <w:r>
        <w:rPr>
          <w:rFonts w:asciiTheme="minorHAnsi" w:hAnsiTheme="minorHAnsi" w:cs="Calibri"/>
          <w:b/>
          <w:i/>
          <w:color w:val="000000"/>
          <w:sz w:val="24"/>
        </w:rPr>
        <w:t>Utorak</w:t>
      </w:r>
      <w:r>
        <w:rPr>
          <w:rFonts w:asciiTheme="minorHAnsi" w:hAnsiTheme="minorHAnsi" w:cs="Calibri"/>
          <w:b/>
          <w:i/>
          <w:color w:val="000000"/>
          <w:sz w:val="24"/>
          <w:lang w:val="es-ES"/>
        </w:rPr>
        <w:t xml:space="preserve">, </w:t>
      </w:r>
      <w:r>
        <w:rPr>
          <w:rFonts w:asciiTheme="minorHAnsi" w:hAnsiTheme="minorHAnsi" w:cs="Calibri"/>
          <w:b/>
          <w:i/>
          <w:color w:val="000000"/>
          <w:sz w:val="24"/>
        </w:rPr>
        <w:t>2</w:t>
      </w:r>
      <w:r>
        <w:rPr>
          <w:rFonts w:asciiTheme="minorHAnsi" w:hAnsiTheme="minorHAnsi" w:cs="Calibri"/>
          <w:b/>
          <w:i/>
          <w:color w:val="000000"/>
          <w:sz w:val="24"/>
          <w:lang w:val="en-GB"/>
        </w:rPr>
        <w:t>0</w:t>
      </w:r>
      <w:r>
        <w:rPr>
          <w:rFonts w:asciiTheme="minorHAnsi" w:hAnsiTheme="minorHAnsi" w:cs="Calibri"/>
          <w:b/>
          <w:i/>
          <w:color w:val="000000"/>
          <w:sz w:val="24"/>
          <w:lang w:val="es-ES"/>
        </w:rPr>
        <w:t>.</w:t>
      </w:r>
      <w:r>
        <w:rPr>
          <w:rFonts w:asciiTheme="minorHAnsi" w:hAnsiTheme="minorHAnsi" w:cs="Calibri"/>
          <w:b/>
          <w:i/>
          <w:color w:val="000000"/>
          <w:sz w:val="24"/>
        </w:rPr>
        <w:t>10</w:t>
      </w:r>
      <w:r>
        <w:rPr>
          <w:rFonts w:asciiTheme="minorHAnsi" w:hAnsiTheme="minorHAnsi" w:cs="Calibri"/>
          <w:b/>
          <w:i/>
          <w:color w:val="000000"/>
          <w:sz w:val="24"/>
          <w:lang w:val="es-ES"/>
        </w:rPr>
        <w:t>.202</w:t>
      </w:r>
      <w:r>
        <w:rPr>
          <w:rFonts w:asciiTheme="minorHAnsi" w:hAnsiTheme="minorHAnsi" w:cs="Calibri"/>
          <w:b/>
          <w:i/>
          <w:color w:val="000000"/>
          <w:sz w:val="24"/>
          <w:lang w:val="en-GB"/>
        </w:rPr>
        <w:t>6</w:t>
      </w:r>
      <w:r>
        <w:rPr>
          <w:rFonts w:asciiTheme="minorHAnsi" w:hAnsiTheme="minorHAnsi" w:cs="Calibri"/>
          <w:b/>
          <w:i/>
          <w:color w:val="000000"/>
          <w:sz w:val="24"/>
          <w:lang w:val="es-ES"/>
        </w:rPr>
        <w:t>.</w:t>
      </w:r>
      <w:r>
        <w:rPr>
          <w:rFonts w:asciiTheme="minorHAnsi" w:hAnsiTheme="minorHAnsi" w:cs="Calibri"/>
          <w:b/>
          <w:i/>
          <w:color w:val="000000"/>
          <w:sz w:val="24"/>
        </w:rPr>
        <w:t>, 10:00 - 16:</w:t>
      </w:r>
      <w:r>
        <w:rPr>
          <w:rFonts w:asciiTheme="minorHAnsi" w:hAnsiTheme="minorHAnsi" w:cs="Calibri"/>
          <w:b/>
          <w:i/>
          <w:color w:val="000000"/>
          <w:sz w:val="24"/>
          <w:lang w:val="en-GB"/>
        </w:rPr>
        <w:t>00</w:t>
      </w:r>
      <w:r>
        <w:rPr>
          <w:rFonts w:asciiTheme="minorHAnsi" w:hAnsiTheme="minorHAnsi" w:cs="Calibri"/>
          <w:b/>
          <w:i/>
          <w:color w:val="000000"/>
          <w:sz w:val="24"/>
        </w:rPr>
        <w:t xml:space="preserve"> h</w:t>
      </w:r>
    </w:p>
    <w:p w14:paraId="79E6E877" w14:textId="77777777" w:rsidR="000D0AFA" w:rsidRDefault="000D0AFA">
      <w:pPr>
        <w:jc w:val="both"/>
        <w:rPr>
          <w:rFonts w:asciiTheme="minorHAnsi" w:hAnsiTheme="minorHAnsi" w:cs="Calibri"/>
          <w:bCs/>
          <w:sz w:val="24"/>
          <w:szCs w:val="24"/>
        </w:rPr>
      </w:pPr>
    </w:p>
    <w:p w14:paraId="7DE8C0B4" w14:textId="77777777" w:rsidR="00023DEC" w:rsidRDefault="00023DEC">
      <w:pPr>
        <w:jc w:val="both"/>
        <w:rPr>
          <w:rFonts w:asciiTheme="minorHAnsi" w:hAnsiTheme="minorHAnsi" w:cs="Calibri"/>
          <w:bCs/>
          <w:sz w:val="24"/>
          <w:szCs w:val="24"/>
        </w:rPr>
      </w:pPr>
    </w:p>
    <w:p w14:paraId="59C48677" w14:textId="77777777" w:rsidR="00023DEC" w:rsidRDefault="00023DEC">
      <w:pPr>
        <w:jc w:val="both"/>
        <w:rPr>
          <w:rFonts w:asciiTheme="minorHAnsi" w:hAnsiTheme="minorHAnsi" w:cs="Calibri"/>
          <w:bCs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093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7658"/>
      </w:tblGrid>
      <w:tr w:rsidR="000D0AFA" w14:paraId="15258511" w14:textId="77777777" w:rsidTr="00023DEC">
        <w:trPr>
          <w:trHeight w:val="480"/>
        </w:trPr>
        <w:tc>
          <w:tcPr>
            <w:tcW w:w="1435" w:type="dxa"/>
            <w:shd w:val="clear" w:color="auto" w:fill="F9F9F9"/>
            <w:noWrap/>
            <w:vAlign w:val="center"/>
          </w:tcPr>
          <w:p w14:paraId="2A711A5A" w14:textId="77777777" w:rsidR="000D0AFA" w:rsidRDefault="00187C3A" w:rsidP="00023DEC">
            <w:pPr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09</w:t>
            </w: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>:</w:t>
            </w:r>
            <w:r>
              <w:rPr>
                <w:rFonts w:asciiTheme="minorHAnsi" w:hAnsiTheme="minorHAnsi" w:cstheme="minorHAnsi"/>
                <w:b/>
                <w:color w:val="000000"/>
              </w:rPr>
              <w:t xml:space="preserve">30 - </w:t>
            </w: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>1</w:t>
            </w:r>
            <w:r>
              <w:rPr>
                <w:rFonts w:asciiTheme="minorHAnsi" w:hAnsiTheme="minorHAnsi" w:cstheme="minorHAnsi"/>
                <w:b/>
                <w:color w:val="000000"/>
              </w:rPr>
              <w:t>0:00</w:t>
            </w:r>
          </w:p>
        </w:tc>
        <w:tc>
          <w:tcPr>
            <w:tcW w:w="7658" w:type="dxa"/>
            <w:shd w:val="clear" w:color="auto" w:fill="F9F9F9"/>
            <w:noWrap/>
            <w:vAlign w:val="center"/>
          </w:tcPr>
          <w:p w14:paraId="500CC670" w14:textId="77777777" w:rsidR="000D0AFA" w:rsidRDefault="00187C3A" w:rsidP="00023DEC">
            <w:pPr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Registracija učesnika i kafa dobrodošlice</w:t>
            </w:r>
          </w:p>
        </w:tc>
      </w:tr>
      <w:tr w:rsidR="000D0AFA" w14:paraId="0AF5D9DC" w14:textId="77777777" w:rsidTr="00023DEC">
        <w:trPr>
          <w:trHeight w:val="2047"/>
        </w:trPr>
        <w:tc>
          <w:tcPr>
            <w:tcW w:w="1435" w:type="dxa"/>
            <w:shd w:val="clear" w:color="auto" w:fill="E2E9F6"/>
            <w:noWrap/>
            <w:vAlign w:val="center"/>
          </w:tcPr>
          <w:p w14:paraId="5B6E9080" w14:textId="77777777" w:rsidR="000D0AFA" w:rsidRDefault="00187C3A" w:rsidP="00023DEC">
            <w:pPr>
              <w:ind w:firstLineChars="50" w:firstLine="100"/>
              <w:rPr>
                <w:rFonts w:asciiTheme="minorHAnsi" w:hAnsiTheme="minorHAnsi" w:cstheme="minorHAnsi"/>
                <w:b/>
                <w:color w:val="000000"/>
                <w:sz w:val="22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>1</w:t>
            </w:r>
            <w:r>
              <w:rPr>
                <w:rFonts w:asciiTheme="minorHAnsi" w:hAnsiTheme="minorHAnsi" w:cstheme="minorHAnsi"/>
                <w:b/>
                <w:color w:val="000000"/>
              </w:rPr>
              <w:t>0</w:t>
            </w: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>:00</w:t>
            </w:r>
            <w:r>
              <w:rPr>
                <w:rFonts w:asciiTheme="minorHAnsi" w:hAnsiTheme="minorHAnsi" w:cstheme="minorHAnsi"/>
                <w:b/>
                <w:color w:val="000000"/>
              </w:rPr>
              <w:t xml:space="preserve"> - </w:t>
            </w: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>1</w:t>
            </w:r>
            <w:r>
              <w:rPr>
                <w:rFonts w:asciiTheme="minorHAnsi" w:hAnsiTheme="minorHAnsi" w:cstheme="minorHAnsi"/>
                <w:b/>
                <w:color w:val="000000"/>
              </w:rPr>
              <w:t>0</w:t>
            </w: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>:</w:t>
            </w:r>
            <w:r>
              <w:rPr>
                <w:rFonts w:asciiTheme="minorHAnsi" w:hAnsiTheme="minorHAnsi" w:cstheme="minorHAnsi"/>
                <w:b/>
                <w:color w:val="000000"/>
                <w:lang w:val="en-GB"/>
              </w:rPr>
              <w:t>45</w:t>
            </w:r>
          </w:p>
        </w:tc>
        <w:tc>
          <w:tcPr>
            <w:tcW w:w="7658" w:type="dxa"/>
            <w:shd w:val="clear" w:color="auto" w:fill="E2E9F6"/>
            <w:noWrap/>
            <w:vAlign w:val="center"/>
          </w:tcPr>
          <w:p w14:paraId="3BAA6899" w14:textId="77777777" w:rsidR="000D0AFA" w:rsidRDefault="00187C3A" w:rsidP="00023DEC">
            <w:pPr>
              <w:rPr>
                <w:rFonts w:asciiTheme="minorHAnsi" w:hAnsiTheme="minorHAnsi"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>Modul</w:t>
            </w:r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 1 – Uvod u CBAM za MSP-e</w:t>
            </w:r>
            <w:r>
              <w:rPr>
                <w:rFonts w:asciiTheme="minorHAnsi" w:hAnsiTheme="minorHAnsi"/>
                <w:bCs/>
                <w:i/>
                <w:color w:val="000000"/>
                <w:sz w:val="22"/>
                <w:szCs w:val="22"/>
              </w:rPr>
              <w:t>:</w:t>
            </w:r>
          </w:p>
          <w:p w14:paraId="137B9737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</w:rPr>
              <w:t>Št</w:t>
            </w:r>
            <w: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  <w:lang w:val="en-GB"/>
              </w:rPr>
              <w:t>a</w:t>
            </w:r>
            <w: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</w:rPr>
              <w:t xml:space="preserve"> je CBAM?</w:t>
            </w:r>
          </w:p>
          <w:p w14:paraId="0764E676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</w:rPr>
              <w:t>Zašto su MSP-I</w:t>
            </w:r>
            <w: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  <w:lang w:val="en-GB"/>
              </w:rPr>
              <w:t>direktno</w:t>
            </w:r>
            <w:proofErr w:type="spellEnd"/>
            <w: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  <w:lang w:val="en-GB"/>
              </w:rPr>
              <w:t xml:space="preserve"> i</w:t>
            </w:r>
            <w: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</w:rPr>
              <w:t xml:space="preserve"> indirektno pogođeni</w:t>
            </w:r>
          </w:p>
          <w:p w14:paraId="44E9E94D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</w:rPr>
            </w:pPr>
            <w: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</w:rPr>
              <w:t>Očekivanja kupaca i lanca nabave</w:t>
            </w:r>
          </w:p>
          <w:p w14:paraId="5CA7FDCC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  <w:lang w:val="es-ES"/>
              </w:rPr>
            </w:pP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Iskustva</w:t>
            </w:r>
            <w:proofErr w:type="spellEnd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kompanija</w:t>
            </w:r>
            <w:proofErr w:type="spellEnd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iz</w:t>
            </w:r>
            <w:proofErr w:type="spellEnd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BiH i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najčešći</w:t>
            </w:r>
            <w:proofErr w:type="spellEnd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izazovi</w:t>
            </w:r>
            <w:proofErr w:type="spellEnd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u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izvještavanju</w:t>
            </w:r>
            <w:proofErr w:type="spellEnd"/>
          </w:p>
          <w:p w14:paraId="33C0583F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/>
                <w:bCs/>
                <w:iCs/>
                <w:color w:val="000000"/>
                <w:sz w:val="21"/>
                <w:szCs w:val="21"/>
                <w:lang w:val="es-ES"/>
              </w:rPr>
            </w:pPr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Najčešće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greške</w:t>
            </w:r>
            <w:proofErr w:type="spellEnd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prilikom</w:t>
            </w:r>
            <w:proofErr w:type="spellEnd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obračuna</w:t>
            </w:r>
            <w:proofErr w:type="spellEnd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i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izvještavanja</w:t>
            </w:r>
            <w:proofErr w:type="spellEnd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emisija</w:t>
            </w:r>
            <w:proofErr w:type="spellEnd"/>
          </w:p>
          <w:p w14:paraId="75063A42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/>
                <w:b/>
                <w:i/>
                <w:color w:val="000000"/>
                <w:sz w:val="21"/>
                <w:szCs w:val="21"/>
                <w:lang w:val="es-ES"/>
              </w:rPr>
            </w:pP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Budući</w:t>
            </w:r>
            <w:proofErr w:type="spellEnd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razvoj</w:t>
            </w:r>
            <w:proofErr w:type="spellEnd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CBAM-a i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očekivanja</w:t>
            </w:r>
            <w:proofErr w:type="spellEnd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Evropske</w:t>
            </w:r>
            <w:proofErr w:type="spellEnd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 xml:space="preserve"> </w:t>
            </w:r>
            <w:proofErr w:type="spellStart"/>
            <w:r>
              <w:rPr>
                <w:rFonts w:asciiTheme="minorHAnsi" w:hAnsiTheme="minorHAnsi" w:hint="eastAsia"/>
                <w:bCs/>
                <w:iCs/>
                <w:color w:val="000000"/>
                <w:sz w:val="21"/>
                <w:szCs w:val="21"/>
                <w:lang w:val="es-ES" w:eastAsia="zh-CN"/>
              </w:rPr>
              <w:t>komisije</w:t>
            </w:r>
            <w:proofErr w:type="spellEnd"/>
          </w:p>
        </w:tc>
      </w:tr>
      <w:tr w:rsidR="000D0AFA" w14:paraId="429A2E97" w14:textId="77777777" w:rsidTr="00023DEC">
        <w:trPr>
          <w:trHeight w:val="1044"/>
        </w:trPr>
        <w:tc>
          <w:tcPr>
            <w:tcW w:w="1435" w:type="dxa"/>
            <w:shd w:val="clear" w:color="auto" w:fill="F9F9F9"/>
            <w:noWrap/>
            <w:vAlign w:val="center"/>
          </w:tcPr>
          <w:p w14:paraId="14B38559" w14:textId="77777777" w:rsidR="000D0AFA" w:rsidRDefault="00187C3A" w:rsidP="00023DEC">
            <w:pPr>
              <w:ind w:firstLineChars="50" w:firstLine="100"/>
              <w:rPr>
                <w:rFonts w:asciiTheme="minorHAnsi" w:hAnsiTheme="minorHAnsi" w:cstheme="minorHAnsi"/>
                <w:b/>
                <w:color w:val="000000"/>
                <w:lang w:val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>1</w:t>
            </w:r>
            <w:r>
              <w:rPr>
                <w:rFonts w:asciiTheme="minorHAnsi" w:hAnsiTheme="minorHAnsi" w:cstheme="minorHAnsi"/>
                <w:b/>
                <w:color w:val="000000"/>
              </w:rPr>
              <w:t>0</w:t>
            </w: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>:</w:t>
            </w:r>
            <w:r>
              <w:rPr>
                <w:rFonts w:asciiTheme="minorHAnsi" w:hAnsiTheme="minorHAnsi" w:cstheme="minorHAnsi"/>
                <w:b/>
                <w:color w:val="000000"/>
                <w:lang w:val="en-GB"/>
              </w:rPr>
              <w:t xml:space="preserve">45 </w:t>
            </w:r>
            <w:r>
              <w:rPr>
                <w:rFonts w:asciiTheme="minorHAnsi" w:hAnsiTheme="minorHAnsi" w:cstheme="minorHAnsi"/>
                <w:b/>
                <w:color w:val="000000"/>
              </w:rPr>
              <w:t xml:space="preserve">- </w:t>
            </w: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>1</w:t>
            </w:r>
            <w:r>
              <w:rPr>
                <w:rFonts w:asciiTheme="minorHAnsi" w:hAnsiTheme="minorHAnsi" w:cstheme="minorHAnsi"/>
                <w:b/>
                <w:color w:val="000000"/>
                <w:lang w:val="en-GB"/>
              </w:rPr>
              <w:t>1:15</w:t>
            </w: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 xml:space="preserve">  </w:t>
            </w:r>
          </w:p>
        </w:tc>
        <w:tc>
          <w:tcPr>
            <w:tcW w:w="7658" w:type="dxa"/>
            <w:shd w:val="clear" w:color="auto" w:fill="F9F9F9"/>
            <w:noWrap/>
            <w:vAlign w:val="center"/>
          </w:tcPr>
          <w:p w14:paraId="460F5231" w14:textId="77777777" w:rsidR="000D0AFA" w:rsidRDefault="00187C3A" w:rsidP="00023DEC">
            <w:pPr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 xml:space="preserve">Modul 2 – </w:t>
            </w:r>
            <w:proofErr w:type="spellStart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>Ugljični</w:t>
            </w:r>
            <w:proofErr w:type="spellEnd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>otisci</w:t>
            </w:r>
            <w:proofErr w:type="spellEnd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 xml:space="preserve"> u </w:t>
            </w:r>
            <w:proofErr w:type="spellStart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>lancima</w:t>
            </w:r>
            <w:proofErr w:type="spellEnd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>nabave</w:t>
            </w:r>
            <w:proofErr w:type="spellEnd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>:</w:t>
            </w:r>
          </w:p>
          <w:p w14:paraId="54D0F7BE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</w:rPr>
              <w:t>Osnove ugljičnog otiska proizvoda</w:t>
            </w:r>
          </w:p>
          <w:p w14:paraId="6FBD1AF9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</w:rPr>
              <w:t>Upitnici za dobavljače</w:t>
            </w:r>
          </w:p>
          <w:p w14:paraId="44C0B253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</w:rPr>
              <w:t>Važnost transparentnosti emisija</w:t>
            </w:r>
          </w:p>
          <w:p w14:paraId="2F85FB56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</w:pPr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  <w:t>Identifikacija</w:t>
            </w:r>
            <w:proofErr w:type="spellEnd"/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  <w:t>proizvoda</w:t>
            </w:r>
            <w:proofErr w:type="spellEnd"/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u CBAM </w:t>
            </w:r>
            <w:proofErr w:type="spellStart"/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  <w:t>opsegu</w:t>
            </w:r>
            <w:proofErr w:type="spellEnd"/>
          </w:p>
          <w:p w14:paraId="4207DC46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  <w:t>Izuzeća</w:t>
            </w:r>
            <w:proofErr w:type="spellEnd"/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  <w:t>praćenje</w:t>
            </w:r>
            <w:proofErr w:type="spellEnd"/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  <w:t>regulatornih</w:t>
            </w:r>
            <w:proofErr w:type="spellEnd"/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  <w:t>promjena</w:t>
            </w:r>
            <w:proofErr w:type="spellEnd"/>
          </w:p>
        </w:tc>
      </w:tr>
      <w:tr w:rsidR="000D0AFA" w14:paraId="2CED6A62" w14:textId="77777777" w:rsidTr="00023DEC">
        <w:trPr>
          <w:trHeight w:val="954"/>
        </w:trPr>
        <w:tc>
          <w:tcPr>
            <w:tcW w:w="1435" w:type="dxa"/>
            <w:shd w:val="clear" w:color="auto" w:fill="E2E9F6"/>
            <w:noWrap/>
            <w:vAlign w:val="center"/>
          </w:tcPr>
          <w:p w14:paraId="2FFA236F" w14:textId="77777777" w:rsidR="000D0AFA" w:rsidRDefault="00187C3A" w:rsidP="00023DEC">
            <w:pPr>
              <w:jc w:val="center"/>
              <w:rPr>
                <w:rFonts w:asciiTheme="minorHAnsi" w:hAnsiTheme="minorHAnsi" w:cstheme="minorHAnsi"/>
                <w:b/>
                <w:color w:val="000000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00000"/>
                <w:lang w:val="en-GB"/>
              </w:rPr>
              <w:t xml:space="preserve">  11:15 </w:t>
            </w: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>-</w:t>
            </w:r>
            <w:r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>1</w:t>
            </w:r>
            <w:r>
              <w:rPr>
                <w:rFonts w:asciiTheme="minorHAnsi" w:hAnsiTheme="minorHAnsi" w:cstheme="minorHAnsi"/>
                <w:b/>
                <w:color w:val="000000"/>
                <w:lang w:val="en-GB"/>
              </w:rPr>
              <w:t>2</w:t>
            </w:r>
            <w:r>
              <w:rPr>
                <w:rFonts w:asciiTheme="minorHAnsi" w:hAnsiTheme="minorHAnsi" w:cstheme="minorHAnsi"/>
                <w:b/>
                <w:color w:val="000000"/>
                <w:lang w:val="en-US"/>
              </w:rPr>
              <w:t>:</w:t>
            </w:r>
            <w:r>
              <w:rPr>
                <w:rFonts w:asciiTheme="minorHAnsi" w:hAnsiTheme="minorHAnsi" w:cstheme="minorHAnsi"/>
                <w:b/>
                <w:color w:val="000000"/>
                <w:lang w:val="en-GB"/>
              </w:rPr>
              <w:t>00</w:t>
            </w:r>
          </w:p>
        </w:tc>
        <w:tc>
          <w:tcPr>
            <w:tcW w:w="7658" w:type="dxa"/>
            <w:shd w:val="clear" w:color="auto" w:fill="DAE3F3" w:themeFill="accent1" w:themeFillTint="32"/>
            <w:vAlign w:val="center"/>
          </w:tcPr>
          <w:p w14:paraId="2A2E253A" w14:textId="77777777" w:rsidR="000D0AFA" w:rsidRDefault="00187C3A" w:rsidP="00023DEC">
            <w:pP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 xml:space="preserve">Modul 3: </w:t>
            </w:r>
            <w:proofErr w:type="spellStart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>Upravljanje</w:t>
            </w:r>
            <w:proofErr w:type="spellEnd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>podacima</w:t>
            </w:r>
            <w:proofErr w:type="spellEnd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 xml:space="preserve"> o </w:t>
            </w:r>
            <w:proofErr w:type="spellStart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>emisijama</w:t>
            </w:r>
            <w:proofErr w:type="spellEnd"/>
          </w:p>
          <w:p w14:paraId="4756FBFC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</w:pP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Razlika</w:t>
            </w:r>
            <w:proofErr w:type="spellEnd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stvarne</w:t>
            </w:r>
            <w:proofErr w:type="spellEnd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vs. </w:t>
            </w: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zadane</w:t>
            </w:r>
            <w:proofErr w:type="spellEnd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vrijednosti</w:t>
            </w:r>
            <w:proofErr w:type="spellEnd"/>
          </w:p>
          <w:p w14:paraId="6F0DCB2F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/>
                <w:color w:val="000000"/>
                <w:sz w:val="21"/>
                <w:szCs w:val="21"/>
                <w:lang w:val="en-GB"/>
              </w:rPr>
            </w:pP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Prikupljanje</w:t>
            </w:r>
            <w:proofErr w:type="spellEnd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podataka</w:t>
            </w:r>
            <w:proofErr w:type="spellEnd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i </w:t>
            </w: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troškovne</w:t>
            </w:r>
            <w:proofErr w:type="spellEnd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implikacije</w:t>
            </w:r>
            <w:proofErr w:type="spellEnd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</w:rPr>
              <w:t>,</w:t>
            </w:r>
          </w:p>
          <w:p w14:paraId="7F38C5B4" w14:textId="77777777" w:rsidR="000D0AFA" w:rsidRDefault="00187C3A" w:rsidP="00023DEC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  <w:lang w:val="en-GB"/>
              </w:rPr>
              <w:t xml:space="preserve">Modul 4 – </w:t>
            </w:r>
            <w:proofErr w:type="spellStart"/>
            <w:r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  <w:lang w:val="en-GB"/>
              </w:rPr>
              <w:t>Praktična</w:t>
            </w:r>
            <w:proofErr w:type="spellEnd"/>
            <w:r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  <w:lang w:val="en-GB"/>
              </w:rPr>
              <w:t>dekarbonizacija</w:t>
            </w:r>
            <w:proofErr w:type="spellEnd"/>
            <w:r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  <w:lang w:val="en-GB"/>
              </w:rPr>
              <w:t xml:space="preserve"> MSP-a:</w:t>
            </w:r>
          </w:p>
          <w:p w14:paraId="40057F81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/>
                <w:sz w:val="21"/>
                <w:szCs w:val="21"/>
              </w:rPr>
              <w:t>Mjere energetske efikasnosti</w:t>
            </w:r>
          </w:p>
          <w:p w14:paraId="2DF94E1B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/>
                <w:sz w:val="21"/>
                <w:szCs w:val="21"/>
              </w:rPr>
              <w:t>Optimizacija procesa</w:t>
            </w:r>
          </w:p>
          <w:p w14:paraId="50363E45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/>
                <w:sz w:val="21"/>
                <w:szCs w:val="21"/>
              </w:rPr>
              <w:t>Mogućnosti supstitucije materijala</w:t>
            </w:r>
          </w:p>
          <w:p w14:paraId="4BFFBC73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/>
                <w:sz w:val="21"/>
                <w:szCs w:val="21"/>
              </w:rPr>
              <w:t>Mjere poboljšanja s niskim troškovima</w:t>
            </w:r>
          </w:p>
        </w:tc>
      </w:tr>
      <w:tr w:rsidR="000D0AFA" w14:paraId="0A2E3B6A" w14:textId="77777777" w:rsidTr="00023DEC">
        <w:trPr>
          <w:trHeight w:val="698"/>
        </w:trPr>
        <w:tc>
          <w:tcPr>
            <w:tcW w:w="1435" w:type="dxa"/>
            <w:shd w:val="clear" w:color="auto" w:fill="F9F9F9"/>
            <w:noWrap/>
            <w:vAlign w:val="center"/>
          </w:tcPr>
          <w:p w14:paraId="2B170CF1" w14:textId="77777777" w:rsidR="000D0AFA" w:rsidRDefault="00187C3A" w:rsidP="00023DEC">
            <w:pPr>
              <w:jc w:val="center"/>
              <w:rPr>
                <w:rFonts w:ascii="Calibri" w:hAnsi="Calibri" w:cs="Calibri"/>
                <w:b/>
                <w:color w:val="000000"/>
                <w:lang w:val="en-US" w:eastAsia="en-GB"/>
              </w:rPr>
            </w:pPr>
            <w:r>
              <w:rPr>
                <w:rFonts w:ascii="Calibri" w:hAnsi="Calibri" w:cs="Calibri"/>
                <w:b/>
                <w:color w:val="000000"/>
                <w:lang w:val="en-US" w:eastAsia="en-GB"/>
              </w:rPr>
              <w:lastRenderedPageBreak/>
              <w:t xml:space="preserve">  </w:t>
            </w:r>
            <w:r>
              <w:rPr>
                <w:rFonts w:ascii="Calibri" w:hAnsi="Calibri" w:cs="Calibri"/>
                <w:b/>
                <w:color w:val="000000"/>
                <w:lang w:eastAsia="en-GB"/>
              </w:rPr>
              <w:t>1</w:t>
            </w:r>
            <w:r>
              <w:rPr>
                <w:rFonts w:ascii="Calibri" w:hAnsi="Calibri" w:cs="Calibri"/>
                <w:b/>
                <w:color w:val="000000"/>
                <w:lang w:val="en-US" w:eastAsia="en-GB"/>
              </w:rPr>
              <w:t>2:00</w:t>
            </w:r>
            <w:r>
              <w:rPr>
                <w:rFonts w:ascii="Calibri" w:hAnsi="Calibri" w:cs="Calibri"/>
                <w:b/>
                <w:color w:val="000000"/>
                <w:lang w:eastAsia="en-GB"/>
              </w:rPr>
              <w:t xml:space="preserve"> - 1</w:t>
            </w:r>
            <w:r>
              <w:rPr>
                <w:rFonts w:ascii="Calibri" w:hAnsi="Calibri" w:cs="Calibri"/>
                <w:b/>
                <w:color w:val="000000"/>
                <w:lang w:val="en-US" w:eastAsia="en-GB"/>
              </w:rPr>
              <w:t>2</w:t>
            </w:r>
            <w:r>
              <w:rPr>
                <w:rFonts w:ascii="Calibri" w:hAnsi="Calibri" w:cs="Calibri"/>
                <w:b/>
                <w:color w:val="000000"/>
                <w:lang w:eastAsia="en-GB"/>
              </w:rPr>
              <w:t>:</w:t>
            </w:r>
            <w:r>
              <w:rPr>
                <w:rFonts w:ascii="Calibri" w:hAnsi="Calibri" w:cs="Calibri"/>
                <w:b/>
                <w:color w:val="000000"/>
                <w:lang w:val="en-US" w:eastAsia="en-GB"/>
              </w:rPr>
              <w:t>30</w:t>
            </w:r>
          </w:p>
        </w:tc>
        <w:tc>
          <w:tcPr>
            <w:tcW w:w="7658" w:type="dxa"/>
            <w:shd w:val="clear" w:color="auto" w:fill="F9F9F9"/>
            <w:vAlign w:val="center"/>
          </w:tcPr>
          <w:p w14:paraId="2E583D23" w14:textId="77777777" w:rsidR="000D0AFA" w:rsidRDefault="00187C3A" w:rsidP="00023DEC">
            <w:pPr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Kafe </w:t>
            </w:r>
            <w:proofErr w:type="spellStart"/>
            <w:r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 w:eastAsia="en-GB"/>
              </w:rPr>
              <w:t>pauza</w:t>
            </w:r>
            <w:proofErr w:type="spellEnd"/>
          </w:p>
        </w:tc>
      </w:tr>
      <w:tr w:rsidR="000D0AFA" w14:paraId="5AF8D4BF" w14:textId="77777777" w:rsidTr="00023DEC">
        <w:trPr>
          <w:trHeight w:val="596"/>
        </w:trPr>
        <w:tc>
          <w:tcPr>
            <w:tcW w:w="1435" w:type="dxa"/>
            <w:shd w:val="clear" w:color="auto" w:fill="DAE3F3" w:themeFill="accent1" w:themeFillTint="32"/>
            <w:noWrap/>
            <w:vAlign w:val="center"/>
          </w:tcPr>
          <w:p w14:paraId="2AAA00DD" w14:textId="77777777" w:rsidR="000D0AFA" w:rsidRDefault="00187C3A" w:rsidP="00023DEC">
            <w:pPr>
              <w:ind w:firstLineChars="50" w:firstLine="100"/>
              <w:jc w:val="both"/>
              <w:rPr>
                <w:rFonts w:ascii="Calibri" w:hAnsi="Calibri" w:cs="Calibri"/>
                <w:b/>
                <w:lang w:val="en-US" w:eastAsia="en-GB"/>
              </w:rPr>
            </w:pPr>
            <w:r>
              <w:rPr>
                <w:rFonts w:ascii="Calibri" w:hAnsi="Calibri" w:cs="Calibri"/>
                <w:b/>
                <w:lang w:eastAsia="en-GB"/>
              </w:rPr>
              <w:t>1</w:t>
            </w:r>
            <w:r>
              <w:rPr>
                <w:rFonts w:ascii="Calibri" w:hAnsi="Calibri" w:cs="Calibri"/>
                <w:b/>
                <w:lang w:val="en-US" w:eastAsia="en-GB"/>
              </w:rPr>
              <w:t>2</w:t>
            </w:r>
            <w:r>
              <w:rPr>
                <w:rFonts w:ascii="Calibri" w:hAnsi="Calibri" w:cs="Calibri"/>
                <w:b/>
                <w:lang w:eastAsia="en-GB"/>
              </w:rPr>
              <w:t>:</w:t>
            </w:r>
            <w:r>
              <w:rPr>
                <w:rFonts w:ascii="Calibri" w:hAnsi="Calibri" w:cs="Calibri"/>
                <w:b/>
                <w:lang w:val="en-US" w:eastAsia="en-GB"/>
              </w:rPr>
              <w:t>30</w:t>
            </w:r>
            <w:r>
              <w:rPr>
                <w:rFonts w:ascii="Calibri" w:hAnsi="Calibri" w:cs="Calibri"/>
                <w:b/>
                <w:lang w:eastAsia="en-GB"/>
              </w:rPr>
              <w:t>- 1</w:t>
            </w:r>
            <w:r>
              <w:rPr>
                <w:rFonts w:ascii="Calibri" w:hAnsi="Calibri" w:cs="Calibri"/>
                <w:b/>
                <w:lang w:val="en-US" w:eastAsia="en-GB"/>
              </w:rPr>
              <w:t>3:15</w:t>
            </w:r>
          </w:p>
        </w:tc>
        <w:tc>
          <w:tcPr>
            <w:tcW w:w="7658" w:type="dxa"/>
            <w:shd w:val="clear" w:color="auto" w:fill="DAE3F3" w:themeFill="accent1" w:themeFillTint="32"/>
            <w:vAlign w:val="center"/>
          </w:tcPr>
          <w:p w14:paraId="56EFF055" w14:textId="77777777" w:rsidR="000D0AFA" w:rsidRDefault="00187C3A" w:rsidP="00023DEC">
            <w:pP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 xml:space="preserve">Modul 5 - </w:t>
            </w:r>
            <w:proofErr w:type="spellStart"/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>Komunikacija</w:t>
            </w:r>
            <w:proofErr w:type="spellEnd"/>
          </w:p>
          <w:p w14:paraId="4DE3C2BF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Obaveze</w:t>
            </w:r>
            <w:proofErr w:type="spellEnd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prema</w:t>
            </w:r>
            <w:proofErr w:type="spellEnd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internim</w:t>
            </w:r>
            <w:proofErr w:type="spellEnd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i </w:t>
            </w: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eksternim</w:t>
            </w:r>
            <w:proofErr w:type="spellEnd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dionicima</w:t>
            </w:r>
            <w:proofErr w:type="spellEnd"/>
          </w:p>
          <w:p w14:paraId="35B2F95F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Evidencija</w:t>
            </w:r>
            <w:proofErr w:type="spellEnd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>potvrde</w:t>
            </w:r>
            <w:proofErr w:type="spellEnd"/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  <w:lang w:val="en-GB"/>
              </w:rPr>
              <w:t xml:space="preserve"> </w:t>
            </w:r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</w:rPr>
              <w:t>izvještaja, deklaracija</w:t>
            </w:r>
          </w:p>
          <w:p w14:paraId="2E157F24" w14:textId="77777777" w:rsidR="000D0AFA" w:rsidRDefault="00187C3A" w:rsidP="00023DEC">
            <w:pPr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Modul </w:t>
            </w:r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  <w:lang w:val="en-GB"/>
              </w:rPr>
              <w:t xml:space="preserve">6 - </w:t>
            </w:r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>Monitoring</w:t>
            </w:r>
          </w:p>
          <w:p w14:paraId="09BB4273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</w:rPr>
            </w:pPr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</w:rPr>
              <w:t>Monitoring plan, praćenje EU i NCA izvora</w:t>
            </w:r>
          </w:p>
          <w:p w14:paraId="6FF0FC5B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="Calibri" w:hAnsi="Calibri" w:cs="Calibri"/>
                <w:b/>
                <w:i/>
                <w:color w:val="000000"/>
                <w:sz w:val="21"/>
                <w:szCs w:val="21"/>
                <w:lang w:val="en-US" w:eastAsia="en-GB"/>
              </w:rPr>
            </w:pPr>
            <w:r>
              <w:rPr>
                <w:rFonts w:asciiTheme="minorHAnsi" w:hAnsiTheme="minorHAnsi"/>
                <w:bCs/>
                <w:i/>
                <w:color w:val="000000"/>
                <w:sz w:val="21"/>
                <w:szCs w:val="21"/>
              </w:rPr>
              <w:t>Integracija promjena u internu dokumentaciju</w:t>
            </w:r>
          </w:p>
          <w:p w14:paraId="0B0E3350" w14:textId="77777777" w:rsidR="000D0AFA" w:rsidRDefault="00187C3A" w:rsidP="00023DEC">
            <w:pPr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Modul 7 – </w:t>
            </w:r>
            <w:proofErr w:type="spellStart"/>
            <w:r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 w:eastAsia="en-GB"/>
              </w:rPr>
              <w:t>Tržišne</w:t>
            </w:r>
            <w:proofErr w:type="spellEnd"/>
            <w:r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 w:eastAsia="en-GB"/>
              </w:rPr>
              <w:t>finansijske</w:t>
            </w:r>
            <w:proofErr w:type="spellEnd"/>
            <w:r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 w:eastAsia="en-GB"/>
              </w:rPr>
              <w:t>implikacije</w:t>
            </w:r>
            <w:proofErr w:type="spellEnd"/>
            <w:r>
              <w:rPr>
                <w:rFonts w:ascii="Calibri" w:hAnsi="Calibri" w:cs="Calibri"/>
                <w:b/>
                <w:i/>
                <w:color w:val="000000"/>
                <w:sz w:val="22"/>
                <w:szCs w:val="22"/>
                <w:lang w:val="en-US" w:eastAsia="en-GB"/>
              </w:rPr>
              <w:t>:</w:t>
            </w:r>
          </w:p>
          <w:p w14:paraId="3AD3281B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="Calibri" w:hAnsi="Calibri"/>
                <w:bCs/>
                <w:i/>
                <w:sz w:val="21"/>
                <w:szCs w:val="21"/>
                <w:lang w:val="en-US" w:eastAsia="en-GB"/>
              </w:rPr>
            </w:pPr>
            <w:proofErr w:type="spellStart"/>
            <w:r>
              <w:rPr>
                <w:rFonts w:ascii="Calibri" w:hAnsi="Calibri" w:cs="Calibri"/>
                <w:bCs/>
                <w:i/>
                <w:color w:val="000000"/>
                <w:sz w:val="21"/>
                <w:szCs w:val="21"/>
                <w:lang w:val="en-US" w:eastAsia="en-GB"/>
              </w:rPr>
              <w:t>Rizici</w:t>
            </w:r>
            <w:proofErr w:type="spellEnd"/>
            <w:r>
              <w:rPr>
                <w:rFonts w:ascii="Calibri" w:hAnsi="Calibri" w:cs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i/>
                <w:color w:val="000000"/>
                <w:sz w:val="21"/>
                <w:szCs w:val="21"/>
                <w:lang w:val="en-US" w:eastAsia="en-GB"/>
              </w:rPr>
              <w:t>neusklađenosti</w:t>
            </w:r>
            <w:proofErr w:type="spellEnd"/>
          </w:p>
          <w:p w14:paraId="51B65572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="Calibri" w:hAnsi="Calibri"/>
                <w:bCs/>
                <w:i/>
                <w:sz w:val="21"/>
                <w:szCs w:val="21"/>
                <w:lang w:val="en-US" w:eastAsia="en-GB"/>
              </w:rPr>
            </w:pPr>
            <w:proofErr w:type="spellStart"/>
            <w:r>
              <w:rPr>
                <w:rFonts w:ascii="Calibri" w:hAnsi="Calibri" w:cs="Calibri"/>
                <w:bCs/>
                <w:i/>
                <w:color w:val="000000"/>
                <w:sz w:val="21"/>
                <w:szCs w:val="21"/>
                <w:lang w:val="en-US" w:eastAsia="en-GB"/>
              </w:rPr>
              <w:t>Konkurentske</w:t>
            </w:r>
            <w:proofErr w:type="spellEnd"/>
            <w:r>
              <w:rPr>
                <w:rFonts w:ascii="Calibri" w:hAnsi="Calibri" w:cs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i/>
                <w:color w:val="000000"/>
                <w:sz w:val="21"/>
                <w:szCs w:val="21"/>
                <w:lang w:val="en-US" w:eastAsia="en-GB"/>
              </w:rPr>
              <w:t>prednosti</w:t>
            </w:r>
            <w:proofErr w:type="spellEnd"/>
            <w:r>
              <w:rPr>
                <w:rFonts w:ascii="Calibri" w:hAnsi="Calibri" w:cs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i/>
                <w:color w:val="000000"/>
                <w:sz w:val="21"/>
                <w:szCs w:val="21"/>
                <w:lang w:val="en-US" w:eastAsia="en-GB"/>
              </w:rPr>
              <w:t>dekarbonizacije</w:t>
            </w:r>
            <w:proofErr w:type="spellEnd"/>
          </w:p>
        </w:tc>
      </w:tr>
      <w:tr w:rsidR="000D0AFA" w14:paraId="12E7C161" w14:textId="77777777" w:rsidTr="00023DEC">
        <w:trPr>
          <w:trHeight w:val="859"/>
        </w:trPr>
        <w:tc>
          <w:tcPr>
            <w:tcW w:w="1435" w:type="dxa"/>
            <w:shd w:val="clear" w:color="auto" w:fill="F9F9F9"/>
            <w:noWrap/>
            <w:vAlign w:val="center"/>
          </w:tcPr>
          <w:p w14:paraId="17069787" w14:textId="77777777" w:rsidR="000D0AFA" w:rsidRDefault="00187C3A" w:rsidP="00023DEC">
            <w:pPr>
              <w:jc w:val="center"/>
              <w:rPr>
                <w:rFonts w:ascii="Calibri" w:hAnsi="Calibri" w:cs="Calibri"/>
                <w:b/>
                <w:color w:val="000000"/>
                <w:lang w:val="en-US" w:eastAsia="en-GB"/>
              </w:rPr>
            </w:pPr>
            <w:r>
              <w:rPr>
                <w:rFonts w:ascii="Calibri" w:hAnsi="Calibri" w:cs="Calibri"/>
                <w:b/>
                <w:color w:val="000000"/>
                <w:lang w:val="en-US" w:eastAsia="en-GB"/>
              </w:rPr>
              <w:t xml:space="preserve">  13:15 - 13:45</w:t>
            </w:r>
          </w:p>
        </w:tc>
        <w:tc>
          <w:tcPr>
            <w:tcW w:w="7658" w:type="dxa"/>
            <w:shd w:val="clear" w:color="auto" w:fill="F9F9F9"/>
            <w:vAlign w:val="center"/>
          </w:tcPr>
          <w:p w14:paraId="72EFDE59" w14:textId="77777777" w:rsidR="000D0AFA" w:rsidRDefault="00187C3A" w:rsidP="00023DEC">
            <w:pP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Modul 8 – </w:t>
            </w:r>
            <w:proofErr w:type="spellStart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Edukacija</w:t>
            </w:r>
            <w:proofErr w:type="spellEnd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, pre-</w:t>
            </w:r>
            <w:proofErr w:type="spellStart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verifikacija</w:t>
            </w:r>
            <w:proofErr w:type="spellEnd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 i </w:t>
            </w:r>
            <w:proofErr w:type="spellStart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verifikacija</w:t>
            </w:r>
            <w:proofErr w:type="spellEnd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:</w:t>
            </w:r>
          </w:p>
          <w:p w14:paraId="7731E108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</w:pP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Edukacija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osoblja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i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obuke</w:t>
            </w:r>
            <w:proofErr w:type="spellEnd"/>
          </w:p>
          <w:p w14:paraId="4F92F4E7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</w:pPr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Pre-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verifikacija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kao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alat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za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uspješnu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verifikaciju</w:t>
            </w:r>
            <w:proofErr w:type="spellEnd"/>
          </w:p>
          <w:p w14:paraId="53CA2BA4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</w:pP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Verifikacija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kao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obaveza</w:t>
            </w:r>
            <w:proofErr w:type="spellEnd"/>
          </w:p>
          <w:p w14:paraId="0DF917BC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</w:pPr>
            <w:proofErr w:type="spellStart"/>
            <w:r>
              <w:rPr>
                <w:rFonts w:ascii="Calibri" w:hAnsi="Calibri" w:hint="eastAsia"/>
                <w:bCs/>
                <w:i/>
                <w:color w:val="000000"/>
                <w:sz w:val="21"/>
                <w:szCs w:val="21"/>
                <w:lang w:val="en-US" w:eastAsia="en-GB"/>
              </w:rPr>
              <w:t>Uloga</w:t>
            </w:r>
            <w:proofErr w:type="spellEnd"/>
            <w:r>
              <w:rPr>
                <w:rFonts w:ascii="Calibri" w:hAnsi="Calibri" w:hint="eastAsia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i </w:t>
            </w:r>
            <w:proofErr w:type="spellStart"/>
            <w:r>
              <w:rPr>
                <w:rFonts w:ascii="Calibri" w:hAnsi="Calibri" w:hint="eastAsia"/>
                <w:bCs/>
                <w:i/>
                <w:color w:val="000000"/>
                <w:sz w:val="21"/>
                <w:szCs w:val="21"/>
                <w:lang w:val="en-US" w:eastAsia="en-GB"/>
              </w:rPr>
              <w:t>odgovornosti</w:t>
            </w:r>
            <w:proofErr w:type="spellEnd"/>
            <w:r>
              <w:rPr>
                <w:rFonts w:ascii="Calibri" w:hAnsi="Calibri" w:hint="eastAsia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 w:hint="eastAsia"/>
                <w:bCs/>
                <w:i/>
                <w:color w:val="000000"/>
                <w:sz w:val="21"/>
                <w:szCs w:val="21"/>
                <w:lang w:val="en-US" w:eastAsia="en-GB"/>
              </w:rPr>
              <w:t>akreditovanih</w:t>
            </w:r>
            <w:proofErr w:type="spellEnd"/>
            <w:r>
              <w:rPr>
                <w:rFonts w:ascii="Calibri" w:hAnsi="Calibri" w:hint="eastAsia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 w:hint="eastAsia"/>
                <w:bCs/>
                <w:i/>
                <w:color w:val="000000"/>
                <w:sz w:val="21"/>
                <w:szCs w:val="21"/>
                <w:lang w:val="en-US" w:eastAsia="en-GB"/>
              </w:rPr>
              <w:t>verifikatora</w:t>
            </w:r>
            <w:proofErr w:type="spellEnd"/>
          </w:p>
          <w:p w14:paraId="28104304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</w:pPr>
            <w:r>
              <w:rPr>
                <w:rFonts w:ascii="Calibri" w:hAnsi="Calibri" w:hint="eastAsia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Tok </w:t>
            </w:r>
            <w:proofErr w:type="spellStart"/>
            <w:r>
              <w:rPr>
                <w:rFonts w:ascii="Calibri" w:hAnsi="Calibri" w:hint="eastAsia"/>
                <w:bCs/>
                <w:i/>
                <w:color w:val="000000"/>
                <w:sz w:val="21"/>
                <w:szCs w:val="21"/>
                <w:lang w:val="en-US" w:eastAsia="en-GB"/>
              </w:rPr>
              <w:t>postupka</w:t>
            </w:r>
            <w:proofErr w:type="spellEnd"/>
            <w:r>
              <w:rPr>
                <w:rFonts w:ascii="Calibri" w:hAnsi="Calibri" w:hint="eastAsia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 w:hint="eastAsia"/>
                <w:bCs/>
                <w:i/>
                <w:color w:val="000000"/>
                <w:sz w:val="21"/>
                <w:szCs w:val="21"/>
                <w:lang w:val="en-US" w:eastAsia="en-GB"/>
              </w:rPr>
              <w:t>verifikacije</w:t>
            </w:r>
            <w:proofErr w:type="spellEnd"/>
            <w:r>
              <w:rPr>
                <w:rFonts w:ascii="Calibri" w:hAnsi="Calibri" w:hint="eastAsia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CBAM </w:t>
            </w:r>
            <w:proofErr w:type="spellStart"/>
            <w:r>
              <w:rPr>
                <w:rFonts w:ascii="Calibri" w:hAnsi="Calibri" w:hint="eastAsia"/>
                <w:bCs/>
                <w:i/>
                <w:color w:val="000000"/>
                <w:sz w:val="21"/>
                <w:szCs w:val="21"/>
                <w:lang w:val="en-US" w:eastAsia="en-GB"/>
              </w:rPr>
              <w:t>izvještaja</w:t>
            </w:r>
            <w:proofErr w:type="spellEnd"/>
          </w:p>
        </w:tc>
      </w:tr>
      <w:tr w:rsidR="000D0AFA" w14:paraId="142FBB89" w14:textId="77777777" w:rsidTr="00023DEC">
        <w:trPr>
          <w:trHeight w:val="1955"/>
        </w:trPr>
        <w:tc>
          <w:tcPr>
            <w:tcW w:w="1435" w:type="dxa"/>
            <w:shd w:val="clear" w:color="auto" w:fill="DAE3F3" w:themeFill="accent1" w:themeFillTint="32"/>
            <w:noWrap/>
            <w:vAlign w:val="center"/>
          </w:tcPr>
          <w:p w14:paraId="5FF2604E" w14:textId="77777777" w:rsidR="000D0AFA" w:rsidRDefault="00187C3A" w:rsidP="00023DEC">
            <w:pPr>
              <w:jc w:val="center"/>
              <w:rPr>
                <w:rFonts w:ascii="Calibri" w:hAnsi="Calibri" w:cs="Calibri"/>
                <w:b/>
                <w:color w:val="000000"/>
                <w:lang w:val="en-US" w:eastAsia="en-GB"/>
              </w:rPr>
            </w:pPr>
            <w:r>
              <w:rPr>
                <w:rFonts w:ascii="Calibri" w:hAnsi="Calibri" w:cs="Calibri"/>
                <w:b/>
                <w:color w:val="000000"/>
                <w:lang w:val="en-US" w:eastAsia="en-GB"/>
              </w:rPr>
              <w:t>13:45 - 14:15</w:t>
            </w:r>
          </w:p>
        </w:tc>
        <w:tc>
          <w:tcPr>
            <w:tcW w:w="7658" w:type="dxa"/>
            <w:shd w:val="clear" w:color="auto" w:fill="DAE3F3" w:themeFill="accent1" w:themeFillTint="32"/>
            <w:vAlign w:val="center"/>
          </w:tcPr>
          <w:p w14:paraId="706587C5" w14:textId="77777777" w:rsidR="000D0AFA" w:rsidRDefault="00187C3A" w:rsidP="00023DEC">
            <w:pP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Modul 9 - </w:t>
            </w:r>
            <w:proofErr w:type="spellStart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Finansijski</w:t>
            </w:r>
            <w:proofErr w:type="spellEnd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uticaj</w:t>
            </w:r>
            <w:proofErr w:type="spellEnd"/>
          </w:p>
          <w:p w14:paraId="02167EF1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</w:pP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Izračun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CBAM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troškova</w:t>
            </w:r>
            <w:proofErr w:type="spellEnd"/>
          </w:p>
          <w:p w14:paraId="34108618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</w:pPr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eastAsia="en-GB"/>
              </w:rPr>
              <w:t>R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azlika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stvarne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vs.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zadane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vrijednosti</w:t>
            </w:r>
            <w:proofErr w:type="spellEnd"/>
          </w:p>
          <w:p w14:paraId="78F51671" w14:textId="77777777" w:rsidR="000D0AFA" w:rsidRDefault="00187C3A" w:rsidP="00023DEC">
            <w:pP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Modul </w:t>
            </w:r>
            <w:proofErr w:type="gramStart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10 :</w:t>
            </w:r>
            <w:proofErr w:type="gramEnd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 CBAM </w:t>
            </w:r>
            <w:proofErr w:type="spellStart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sistemi</w:t>
            </w:r>
            <w:proofErr w:type="spellEnd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 I </w:t>
            </w:r>
            <w:proofErr w:type="spellStart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revizijski</w:t>
            </w:r>
            <w:proofErr w:type="spellEnd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trag</w:t>
            </w:r>
            <w:proofErr w:type="spellEnd"/>
          </w:p>
          <w:p w14:paraId="6D6AE815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</w:pPr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EU CBAM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registar</w:t>
            </w:r>
            <w:proofErr w:type="spellEnd"/>
          </w:p>
          <w:p w14:paraId="3956515C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eastAsia="en-GB"/>
              </w:rPr>
              <w:t>P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odnošenje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deklaracija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i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kvartalno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izvještavanje</w:t>
            </w:r>
            <w:proofErr w:type="spellEnd"/>
          </w:p>
          <w:p w14:paraId="3F7C0745" w14:textId="77777777" w:rsidR="000D0AFA" w:rsidRDefault="00187C3A" w:rsidP="00023DEC">
            <w:pPr>
              <w:numPr>
                <w:ilvl w:val="0"/>
                <w:numId w:val="1"/>
              </w:numP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</w:pPr>
            <w:proofErr w:type="spellStart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>Kreiranje</w:t>
            </w:r>
            <w:proofErr w:type="spellEnd"/>
            <w: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  <w:t xml:space="preserve"> audit trail-a</w:t>
            </w:r>
          </w:p>
        </w:tc>
      </w:tr>
      <w:tr w:rsidR="000D0AFA" w14:paraId="35A3961E" w14:textId="77777777" w:rsidTr="00023DEC">
        <w:trPr>
          <w:trHeight w:val="503"/>
        </w:trPr>
        <w:tc>
          <w:tcPr>
            <w:tcW w:w="1435" w:type="dxa"/>
            <w:shd w:val="clear" w:color="auto" w:fill="F9F9F9"/>
            <w:noWrap/>
            <w:vAlign w:val="center"/>
          </w:tcPr>
          <w:p w14:paraId="063A259B" w14:textId="77777777" w:rsidR="000D0AFA" w:rsidRDefault="00187C3A" w:rsidP="00023DEC">
            <w:pPr>
              <w:jc w:val="center"/>
              <w:rPr>
                <w:rFonts w:ascii="Calibri" w:hAnsi="Calibri" w:cs="Calibri"/>
                <w:b/>
                <w:color w:val="000000"/>
                <w:lang w:val="en-US" w:eastAsia="en-GB"/>
              </w:rPr>
            </w:pPr>
            <w:r>
              <w:rPr>
                <w:rFonts w:ascii="Calibri" w:hAnsi="Calibri" w:cs="Calibri"/>
                <w:b/>
                <w:color w:val="000000"/>
                <w:lang w:val="en-US" w:eastAsia="en-GB"/>
              </w:rPr>
              <w:t>14:15 - 14:30</w:t>
            </w:r>
          </w:p>
        </w:tc>
        <w:tc>
          <w:tcPr>
            <w:tcW w:w="7658" w:type="dxa"/>
            <w:shd w:val="clear" w:color="auto" w:fill="F9F9F9"/>
            <w:vAlign w:val="center"/>
          </w:tcPr>
          <w:p w14:paraId="7FC14C93" w14:textId="77777777" w:rsidR="000D0AFA" w:rsidRDefault="00187C3A" w:rsidP="00023DEC">
            <w:pPr>
              <w:rPr>
                <w:rFonts w:ascii="Calibri" w:hAnsi="Calibri"/>
                <w:bCs/>
                <w:i/>
                <w:color w:val="000000"/>
                <w:sz w:val="21"/>
                <w:szCs w:val="21"/>
                <w:lang w:val="en-US" w:eastAsia="en-GB"/>
              </w:rPr>
            </w:pPr>
            <w:proofErr w:type="spellStart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Diskusija</w:t>
            </w:r>
            <w:proofErr w:type="spellEnd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zaključci</w:t>
            </w:r>
            <w:proofErr w:type="spellEnd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 xml:space="preserve"> &amp; Follow-up</w:t>
            </w:r>
          </w:p>
        </w:tc>
      </w:tr>
      <w:tr w:rsidR="000D0AFA" w14:paraId="738F8B04" w14:textId="77777777" w:rsidTr="00023DEC">
        <w:trPr>
          <w:trHeight w:val="583"/>
        </w:trPr>
        <w:tc>
          <w:tcPr>
            <w:tcW w:w="1435" w:type="dxa"/>
            <w:shd w:val="clear" w:color="auto" w:fill="DAE3F3" w:themeFill="accent1" w:themeFillTint="32"/>
            <w:noWrap/>
            <w:vAlign w:val="center"/>
          </w:tcPr>
          <w:p w14:paraId="5FC2DA55" w14:textId="77777777" w:rsidR="000D0AFA" w:rsidRDefault="00187C3A" w:rsidP="00023DEC">
            <w:pPr>
              <w:jc w:val="center"/>
              <w:rPr>
                <w:rFonts w:ascii="Calibri" w:hAnsi="Calibri" w:cs="Calibri"/>
                <w:b/>
                <w:color w:val="000000"/>
                <w:lang w:val="en-US" w:eastAsia="en-GB"/>
              </w:rPr>
            </w:pPr>
            <w:r>
              <w:rPr>
                <w:rFonts w:ascii="Calibri" w:hAnsi="Calibri" w:cs="Calibri"/>
                <w:b/>
                <w:color w:val="000000"/>
                <w:lang w:val="en-US" w:eastAsia="en-GB"/>
              </w:rPr>
              <w:t>14:30 -16:00</w:t>
            </w:r>
          </w:p>
        </w:tc>
        <w:tc>
          <w:tcPr>
            <w:tcW w:w="7658" w:type="dxa"/>
            <w:shd w:val="clear" w:color="auto" w:fill="DAE3F3" w:themeFill="accent1" w:themeFillTint="32"/>
            <w:vAlign w:val="center"/>
          </w:tcPr>
          <w:p w14:paraId="513EDC20" w14:textId="77777777" w:rsidR="000D0AFA" w:rsidRDefault="00187C3A" w:rsidP="00023DEC">
            <w:pP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</w:pPr>
            <w:proofErr w:type="spellStart"/>
            <w:r>
              <w:rPr>
                <w:rFonts w:ascii="Calibri" w:hAnsi="Calibri"/>
                <w:b/>
                <w:i/>
                <w:color w:val="000000"/>
                <w:sz w:val="22"/>
                <w:szCs w:val="22"/>
                <w:lang w:val="en-US" w:eastAsia="en-GB"/>
              </w:rPr>
              <w:t>Ručak</w:t>
            </w:r>
            <w:proofErr w:type="spellEnd"/>
          </w:p>
        </w:tc>
      </w:tr>
    </w:tbl>
    <w:p w14:paraId="0F113139" w14:textId="77777777" w:rsidR="00023DEC" w:rsidRDefault="00023DEC"/>
    <w:p w14:paraId="64D51F06" w14:textId="63675ABF" w:rsidR="000D0AFA" w:rsidRDefault="00023DEC">
      <w:r>
        <w:br w:type="textWrapping" w:clear="all"/>
      </w:r>
    </w:p>
    <w:p w14:paraId="5F140BB5" w14:textId="77777777" w:rsidR="000D0AFA" w:rsidRDefault="000D0AFA"/>
    <w:p w14:paraId="1F12197D" w14:textId="77777777" w:rsidR="000D0AFA" w:rsidRDefault="000D0AFA"/>
    <w:p w14:paraId="1468981F" w14:textId="77777777" w:rsidR="000D0AFA" w:rsidRDefault="000D0AFA"/>
    <w:p w14:paraId="0BA08A39" w14:textId="77777777" w:rsidR="000D0AFA" w:rsidRDefault="000D0AFA"/>
    <w:p w14:paraId="28E35F96" w14:textId="77777777" w:rsidR="000D0AFA" w:rsidRDefault="000D0AFA"/>
    <w:p w14:paraId="35D6BDC8" w14:textId="77777777" w:rsidR="000D0AFA" w:rsidRDefault="000D0AFA"/>
    <w:sectPr w:rsidR="000D0AFA">
      <w:headerReference w:type="default" r:id="rId7"/>
      <w:footerReference w:type="default" r:id="rId8"/>
      <w:pgSz w:w="12240" w:h="15840"/>
      <w:pgMar w:top="1440" w:right="1440" w:bottom="1440" w:left="1440" w:header="141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B0EC4" w14:textId="77777777" w:rsidR="0063686F" w:rsidRDefault="0063686F">
      <w:r>
        <w:separator/>
      </w:r>
    </w:p>
  </w:endnote>
  <w:endnote w:type="continuationSeparator" w:id="0">
    <w:p w14:paraId="1C03C011" w14:textId="77777777" w:rsidR="0063686F" w:rsidRDefault="00636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47F23" w14:textId="77777777" w:rsidR="00F972BB" w:rsidRDefault="00F972BB" w:rsidP="00023DEC">
    <w:pPr>
      <w:pStyle w:val="Footer"/>
      <w:jc w:val="center"/>
      <w:rPr>
        <w:rFonts w:ascii="Aptos" w:hAnsi="Aptos"/>
        <w:sz w:val="16"/>
        <w:szCs w:val="14"/>
        <w:lang w:val="en-US"/>
      </w:rPr>
    </w:pPr>
  </w:p>
  <w:p w14:paraId="6FD60070" w14:textId="77777777" w:rsidR="00F972BB" w:rsidRDefault="00F972BB" w:rsidP="00023DEC">
    <w:pPr>
      <w:pStyle w:val="Footer"/>
      <w:jc w:val="center"/>
      <w:rPr>
        <w:rFonts w:ascii="Aptos" w:hAnsi="Aptos"/>
        <w:sz w:val="16"/>
        <w:szCs w:val="14"/>
        <w:lang w:val="en-US"/>
      </w:rPr>
    </w:pPr>
  </w:p>
  <w:p w14:paraId="477E5F8F" w14:textId="7A6E2D8A" w:rsidR="00023DEC" w:rsidRPr="00023DEC" w:rsidRDefault="00023DEC" w:rsidP="00023DEC">
    <w:pPr>
      <w:pStyle w:val="Footer"/>
      <w:jc w:val="center"/>
      <w:rPr>
        <w:rFonts w:ascii="Aptos" w:hAnsi="Aptos"/>
        <w:sz w:val="16"/>
        <w:szCs w:val="14"/>
        <w:lang w:val="en-US"/>
      </w:rPr>
    </w:pPr>
    <w:proofErr w:type="spellStart"/>
    <w:r w:rsidRPr="00023DEC">
      <w:rPr>
        <w:rFonts w:ascii="Aptos" w:hAnsi="Aptos"/>
        <w:sz w:val="16"/>
        <w:szCs w:val="14"/>
        <w:lang w:val="en-US"/>
      </w:rPr>
      <w:t>Razvojni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program </w:t>
    </w:r>
    <w:proofErr w:type="spellStart"/>
    <w:r w:rsidRPr="00023DEC">
      <w:rPr>
        <w:rFonts w:ascii="Aptos" w:hAnsi="Aptos"/>
        <w:sz w:val="16"/>
        <w:szCs w:val="14"/>
        <w:lang w:val="en-US"/>
      </w:rPr>
      <w:t>Ujedinjenih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</w:t>
    </w:r>
    <w:proofErr w:type="spellStart"/>
    <w:r w:rsidRPr="00023DEC">
      <w:rPr>
        <w:rFonts w:ascii="Aptos" w:hAnsi="Aptos"/>
        <w:sz w:val="16"/>
        <w:szCs w:val="14"/>
        <w:lang w:val="en-US"/>
      </w:rPr>
      <w:t>nacija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(UNDP) </w:t>
    </w:r>
    <w:proofErr w:type="spellStart"/>
    <w:r w:rsidRPr="00023DEC">
      <w:rPr>
        <w:rFonts w:ascii="Aptos" w:hAnsi="Aptos"/>
        <w:sz w:val="16"/>
        <w:szCs w:val="14"/>
        <w:lang w:val="en-US"/>
      </w:rPr>
      <w:t>pruža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</w:t>
    </w:r>
    <w:proofErr w:type="spellStart"/>
    <w:r w:rsidRPr="00023DEC">
      <w:rPr>
        <w:rFonts w:ascii="Aptos" w:hAnsi="Aptos"/>
        <w:sz w:val="16"/>
        <w:szCs w:val="14"/>
        <w:lang w:val="en-US"/>
      </w:rPr>
      <w:t>stručnu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i </w:t>
    </w:r>
    <w:proofErr w:type="spellStart"/>
    <w:r w:rsidRPr="00023DEC">
      <w:rPr>
        <w:rFonts w:ascii="Aptos" w:hAnsi="Aptos"/>
        <w:sz w:val="16"/>
        <w:szCs w:val="14"/>
        <w:lang w:val="en-US"/>
      </w:rPr>
      <w:t>organizacijsku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</w:t>
    </w:r>
    <w:proofErr w:type="spellStart"/>
    <w:r w:rsidRPr="00023DEC">
      <w:rPr>
        <w:rFonts w:ascii="Aptos" w:hAnsi="Aptos"/>
        <w:sz w:val="16"/>
        <w:szCs w:val="14"/>
        <w:lang w:val="en-US"/>
      </w:rPr>
      <w:t>podršku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</w:t>
    </w:r>
    <w:proofErr w:type="spellStart"/>
    <w:r w:rsidRPr="00023DEC">
      <w:rPr>
        <w:rFonts w:ascii="Aptos" w:hAnsi="Aptos"/>
        <w:sz w:val="16"/>
        <w:szCs w:val="14"/>
        <w:lang w:val="en-US"/>
      </w:rPr>
      <w:t>realizaciji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</w:t>
    </w:r>
    <w:proofErr w:type="spellStart"/>
    <w:r w:rsidRPr="00023DEC">
      <w:rPr>
        <w:rFonts w:ascii="Aptos" w:hAnsi="Aptos"/>
        <w:sz w:val="16"/>
        <w:szCs w:val="14"/>
        <w:lang w:val="en-US"/>
      </w:rPr>
      <w:t>radionica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u </w:t>
    </w:r>
    <w:proofErr w:type="spellStart"/>
    <w:r w:rsidRPr="00023DEC">
      <w:rPr>
        <w:rFonts w:ascii="Aptos" w:hAnsi="Aptos"/>
        <w:sz w:val="16"/>
        <w:szCs w:val="14"/>
        <w:lang w:val="en-US"/>
      </w:rPr>
      <w:t>okviru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</w:t>
    </w:r>
    <w:proofErr w:type="spellStart"/>
    <w:r w:rsidRPr="00023DEC">
      <w:rPr>
        <w:rFonts w:ascii="Aptos" w:hAnsi="Aptos"/>
        <w:sz w:val="16"/>
        <w:szCs w:val="14"/>
        <w:lang w:val="en-US"/>
      </w:rPr>
      <w:t>komponente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</w:t>
    </w:r>
    <w:proofErr w:type="spellStart"/>
    <w:r w:rsidRPr="00023DEC">
      <w:rPr>
        <w:rFonts w:ascii="Aptos" w:hAnsi="Aptos"/>
        <w:sz w:val="16"/>
        <w:szCs w:val="14"/>
        <w:lang w:val="en-US"/>
      </w:rPr>
      <w:t>dekarbonizacije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</w:t>
    </w:r>
    <w:proofErr w:type="spellStart"/>
    <w:r w:rsidRPr="00023DEC">
      <w:rPr>
        <w:rFonts w:ascii="Aptos" w:hAnsi="Aptos"/>
        <w:sz w:val="16"/>
        <w:szCs w:val="14"/>
        <w:lang w:val="en-US"/>
      </w:rPr>
      <w:t>Portfolija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„</w:t>
    </w:r>
    <w:proofErr w:type="spellStart"/>
    <w:r w:rsidRPr="00023DEC">
      <w:rPr>
        <w:rFonts w:ascii="Aptos" w:hAnsi="Aptos"/>
        <w:sz w:val="16"/>
        <w:szCs w:val="14"/>
        <w:lang w:val="en-US"/>
      </w:rPr>
      <w:t>Podrška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</w:t>
    </w:r>
    <w:proofErr w:type="spellStart"/>
    <w:r w:rsidRPr="00023DEC">
      <w:rPr>
        <w:rFonts w:ascii="Aptos" w:hAnsi="Aptos"/>
        <w:sz w:val="16"/>
        <w:szCs w:val="14"/>
        <w:lang w:val="en-US"/>
      </w:rPr>
      <w:t>ubrzanju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</w:t>
    </w:r>
    <w:proofErr w:type="spellStart"/>
    <w:r w:rsidRPr="00023DEC">
      <w:rPr>
        <w:rFonts w:ascii="Aptos" w:hAnsi="Aptos"/>
        <w:sz w:val="16"/>
        <w:szCs w:val="14"/>
        <w:lang w:val="en-US"/>
      </w:rPr>
      <w:t>zelene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</w:t>
    </w:r>
    <w:proofErr w:type="spellStart"/>
    <w:r w:rsidRPr="00023DEC">
      <w:rPr>
        <w:rFonts w:ascii="Aptos" w:hAnsi="Aptos"/>
        <w:sz w:val="16"/>
        <w:szCs w:val="14"/>
        <w:lang w:val="en-US"/>
      </w:rPr>
      <w:t>tranzicije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u </w:t>
    </w:r>
    <w:proofErr w:type="spellStart"/>
    <w:r w:rsidRPr="00023DEC">
      <w:rPr>
        <w:rFonts w:ascii="Aptos" w:hAnsi="Aptos"/>
        <w:sz w:val="16"/>
        <w:szCs w:val="14"/>
        <w:lang w:val="en-US"/>
      </w:rPr>
      <w:t>Bosni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i </w:t>
    </w:r>
    <w:proofErr w:type="spellStart"/>
    <w:proofErr w:type="gramStart"/>
    <w:r w:rsidRPr="00023DEC">
      <w:rPr>
        <w:rFonts w:ascii="Aptos" w:hAnsi="Aptos"/>
        <w:sz w:val="16"/>
        <w:szCs w:val="14"/>
        <w:lang w:val="en-US"/>
      </w:rPr>
      <w:t>Hercegovini</w:t>
    </w:r>
    <w:proofErr w:type="spellEnd"/>
    <w:r w:rsidRPr="00023DEC">
      <w:rPr>
        <w:rFonts w:ascii="Aptos" w:hAnsi="Aptos"/>
        <w:sz w:val="16"/>
        <w:szCs w:val="14"/>
        <w:lang w:val="en-US"/>
      </w:rPr>
      <w:t>“</w:t>
    </w:r>
    <w:proofErr w:type="gramEnd"/>
    <w:r w:rsidRPr="00023DEC">
      <w:rPr>
        <w:rFonts w:ascii="Aptos" w:hAnsi="Aptos"/>
        <w:sz w:val="16"/>
        <w:szCs w:val="14"/>
        <w:lang w:val="en-US"/>
      </w:rPr>
      <w:t xml:space="preserve">, </w:t>
    </w:r>
    <w:proofErr w:type="spellStart"/>
    <w:r w:rsidRPr="00023DEC">
      <w:rPr>
        <w:rFonts w:ascii="Aptos" w:hAnsi="Aptos"/>
        <w:sz w:val="16"/>
        <w:szCs w:val="14"/>
        <w:lang w:val="en-US"/>
      </w:rPr>
      <w:t>koju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</w:t>
    </w:r>
    <w:proofErr w:type="spellStart"/>
    <w:r w:rsidRPr="00023DEC">
      <w:rPr>
        <w:rFonts w:ascii="Aptos" w:hAnsi="Aptos"/>
        <w:sz w:val="16"/>
        <w:szCs w:val="14"/>
        <w:lang w:val="en-US"/>
      </w:rPr>
      <w:t>finansira</w:t>
    </w:r>
    <w:proofErr w:type="spellEnd"/>
    <w:r w:rsidRPr="00023DEC">
      <w:rPr>
        <w:rFonts w:ascii="Aptos" w:hAnsi="Aptos"/>
        <w:sz w:val="16"/>
        <w:szCs w:val="14"/>
        <w:lang w:val="en-US"/>
      </w:rPr>
      <w:t xml:space="preserve"> </w:t>
    </w:r>
    <w:proofErr w:type="spellStart"/>
    <w:r w:rsidRPr="00023DEC">
      <w:rPr>
        <w:rFonts w:ascii="Aptos" w:hAnsi="Aptos"/>
        <w:sz w:val="16"/>
        <w:szCs w:val="14"/>
        <w:lang w:val="en-US"/>
      </w:rPr>
      <w:t>Švedska</w:t>
    </w:r>
    <w:proofErr w:type="spellEnd"/>
    <w:r w:rsidRPr="00023DEC">
      <w:rPr>
        <w:rFonts w:ascii="Aptos" w:hAnsi="Aptos"/>
        <w:sz w:val="16"/>
        <w:szCs w:val="14"/>
        <w:lang w:val="en-US"/>
      </w:rPr>
      <w:t>.</w:t>
    </w:r>
  </w:p>
  <w:p w14:paraId="33E04768" w14:textId="77777777" w:rsidR="00023DEC" w:rsidRDefault="00023D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7FA6C" w14:textId="77777777" w:rsidR="0063686F" w:rsidRDefault="0063686F">
      <w:r>
        <w:separator/>
      </w:r>
    </w:p>
  </w:footnote>
  <w:footnote w:type="continuationSeparator" w:id="0">
    <w:p w14:paraId="30B495C5" w14:textId="77777777" w:rsidR="0063686F" w:rsidRDefault="00636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9BC9B" w14:textId="7BDB0467" w:rsidR="000D0AFA" w:rsidRDefault="00023DEC">
    <w:pPr>
      <w:pStyle w:val="Header"/>
      <w:tabs>
        <w:tab w:val="clear" w:pos="9360"/>
        <w:tab w:val="right" w:pos="9356"/>
      </w:tabs>
      <w:rPr>
        <w:rFonts w:ascii="SimSun" w:eastAsia="SimSun" w:hAnsi="SimSun" w:cs="SimSun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65EEBCF" wp14:editId="1667C458">
          <wp:simplePos x="0" y="0"/>
          <wp:positionH relativeFrom="column">
            <wp:posOffset>2345267</wp:posOffset>
          </wp:positionH>
          <wp:positionV relativeFrom="paragraph">
            <wp:posOffset>166122</wp:posOffset>
          </wp:positionV>
          <wp:extent cx="1955165" cy="359870"/>
          <wp:effectExtent l="0" t="0" r="6985" b="2540"/>
          <wp:wrapNone/>
          <wp:docPr id="941799563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799563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0425" cy="360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0DE90D28" wp14:editId="0DA000C6">
          <wp:simplePos x="0" y="0"/>
          <wp:positionH relativeFrom="leftMargin">
            <wp:posOffset>795868</wp:posOffset>
          </wp:positionH>
          <wp:positionV relativeFrom="paragraph">
            <wp:posOffset>-78528</wp:posOffset>
          </wp:positionV>
          <wp:extent cx="289076" cy="585095"/>
          <wp:effectExtent l="0" t="0" r="0" b="5715"/>
          <wp:wrapNone/>
          <wp:docPr id="1120362073" name="Picture 6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362073" name="Picture 6" descr="A close up of a sign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227" cy="585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SimSun" w:eastAsia="SimSun" w:hAnsi="SimSun" w:cs="SimSun"/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484B7E37" wp14:editId="2169318D">
          <wp:simplePos x="0" y="0"/>
          <wp:positionH relativeFrom="margin">
            <wp:align>right</wp:align>
          </wp:positionH>
          <wp:positionV relativeFrom="paragraph">
            <wp:posOffset>152400</wp:posOffset>
          </wp:positionV>
          <wp:extent cx="1454150" cy="431165"/>
          <wp:effectExtent l="0" t="0" r="0" b="6985"/>
          <wp:wrapSquare wrapText="bothSides"/>
          <wp:docPr id="1" name="Picture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G_256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150" cy="43116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7C3A">
      <w:rPr>
        <w:rFonts w:ascii="SimSun" w:eastAsia="SimSun" w:hAnsi="SimSun" w:cs="SimSun"/>
        <w:sz w:val="24"/>
        <w:szCs w:val="24"/>
        <w:lang w:val="en-GB"/>
      </w:rPr>
      <w:tab/>
    </w:r>
    <w:r w:rsidR="00187C3A">
      <w:rPr>
        <w:rFonts w:ascii="SimSun" w:eastAsia="SimSun" w:hAnsi="SimSun" w:cs="SimSun"/>
        <w:sz w:val="24"/>
        <w:szCs w:val="24"/>
        <w:lang w:val="en-GB"/>
      </w:rPr>
      <w:tab/>
    </w:r>
  </w:p>
  <w:p w14:paraId="469F2716" w14:textId="1C44CC8B" w:rsidR="00023DEC" w:rsidRDefault="00023DEC">
    <w:pPr>
      <w:pStyle w:val="Header"/>
      <w:tabs>
        <w:tab w:val="clear" w:pos="9360"/>
        <w:tab w:val="right" w:pos="9356"/>
      </w:tabs>
      <w:rPr>
        <w:rFonts w:ascii="SimSun" w:eastAsia="SimSun" w:hAnsi="SimSun" w:cs="SimSun"/>
        <w:sz w:val="24"/>
        <w:szCs w:val="24"/>
        <w:lang w:val="en-GB"/>
      </w:rPr>
    </w:pPr>
    <w:r>
      <w:rPr>
        <w:rFonts w:ascii="SimSun" w:eastAsia="SimSun" w:hAnsi="SimSun" w:cs="SimSun"/>
        <w:noProof/>
        <w:sz w:val="24"/>
        <w:szCs w:val="24"/>
        <w:lang w:val="en-GB"/>
      </w:rPr>
      <w:drawing>
        <wp:anchor distT="0" distB="0" distL="114300" distR="114300" simplePos="0" relativeHeight="251662336" behindDoc="0" locked="0" layoutInCell="1" allowOverlap="1" wp14:anchorId="6913F017" wp14:editId="6268AA66">
          <wp:simplePos x="0" y="0"/>
          <wp:positionH relativeFrom="column">
            <wp:posOffset>276860</wp:posOffset>
          </wp:positionH>
          <wp:positionV relativeFrom="paragraph">
            <wp:posOffset>33867</wp:posOffset>
          </wp:positionV>
          <wp:extent cx="929640" cy="297180"/>
          <wp:effectExtent l="0" t="0" r="3810" b="7620"/>
          <wp:wrapSquare wrapText="bothSides"/>
          <wp:docPr id="20428955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895567" name="Picture 204289556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297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7C3A">
      <w:rPr>
        <w:rFonts w:ascii="SimSun" w:eastAsia="SimSun" w:hAnsi="SimSun" w:cs="SimSun"/>
        <w:sz w:val="24"/>
        <w:szCs w:val="24"/>
        <w:lang w:val="en-GB"/>
      </w:rPr>
      <w:tab/>
    </w:r>
    <w:r w:rsidR="00187C3A">
      <w:rPr>
        <w:rFonts w:ascii="SimSun" w:eastAsia="SimSun" w:hAnsi="SimSun" w:cs="SimSun"/>
        <w:sz w:val="24"/>
        <w:szCs w:val="24"/>
        <w:lang w:val="en-GB"/>
      </w:rPr>
      <w:tab/>
    </w:r>
  </w:p>
  <w:p w14:paraId="7F982705" w14:textId="77777777" w:rsidR="00023DEC" w:rsidRDefault="00023DEC">
    <w:pPr>
      <w:pStyle w:val="Header"/>
      <w:tabs>
        <w:tab w:val="clear" w:pos="9360"/>
        <w:tab w:val="right" w:pos="9356"/>
      </w:tabs>
      <w:rPr>
        <w:rFonts w:ascii="SimSun" w:eastAsia="SimSun" w:hAnsi="SimSun" w:cs="SimSun"/>
        <w:sz w:val="24"/>
        <w:szCs w:val="24"/>
        <w:lang w:val="en-GB"/>
      </w:rPr>
    </w:pPr>
  </w:p>
  <w:p w14:paraId="15B131DC" w14:textId="77777777" w:rsidR="00023DEC" w:rsidRDefault="00023DEC">
    <w:pPr>
      <w:pStyle w:val="Header"/>
      <w:tabs>
        <w:tab w:val="clear" w:pos="9360"/>
        <w:tab w:val="right" w:pos="9356"/>
      </w:tabs>
      <w:rPr>
        <w:rFonts w:ascii="SimSun" w:eastAsia="SimSun" w:hAnsi="SimSun" w:cs="SimSun"/>
        <w:sz w:val="24"/>
        <w:szCs w:val="24"/>
        <w:lang w:val="en-GB"/>
      </w:rPr>
    </w:pPr>
  </w:p>
  <w:p w14:paraId="30056073" w14:textId="01CF6F1C" w:rsidR="000D0AFA" w:rsidRDefault="00187C3A">
    <w:pPr>
      <w:pStyle w:val="Header"/>
      <w:tabs>
        <w:tab w:val="clear" w:pos="9360"/>
        <w:tab w:val="right" w:pos="9356"/>
      </w:tabs>
      <w:rPr>
        <w:lang w:val="en-GB"/>
      </w:rPr>
    </w:pPr>
    <w:r>
      <w:rPr>
        <w:rFonts w:ascii="SimSun" w:eastAsia="SimSun" w:hAnsi="SimSun" w:cs="SimSun"/>
        <w:sz w:val="24"/>
        <w:szCs w:val="24"/>
        <w:lang w:val="en-GB"/>
      </w:rPr>
      <w:tab/>
    </w:r>
    <w:r>
      <w:rPr>
        <w:rFonts w:ascii="SimSun" w:eastAsia="SimSun" w:hAnsi="SimSun" w:cs="SimSun"/>
        <w:sz w:val="24"/>
        <w:szCs w:val="24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79196D"/>
    <w:multiLevelType w:val="singleLevel"/>
    <w:tmpl w:val="8479196D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3"/>
        <w:szCs w:val="13"/>
      </w:rPr>
    </w:lvl>
  </w:abstractNum>
  <w:num w:numId="1" w16cid:durableId="845366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82A"/>
    <w:rsid w:val="00023DEC"/>
    <w:rsid w:val="0009182A"/>
    <w:rsid w:val="000D0AFA"/>
    <w:rsid w:val="00121ADC"/>
    <w:rsid w:val="0012757A"/>
    <w:rsid w:val="001522C5"/>
    <w:rsid w:val="00164B68"/>
    <w:rsid w:val="00187C3A"/>
    <w:rsid w:val="002C016D"/>
    <w:rsid w:val="004674F9"/>
    <w:rsid w:val="004F47E4"/>
    <w:rsid w:val="005C4E6A"/>
    <w:rsid w:val="0063686F"/>
    <w:rsid w:val="006B16BA"/>
    <w:rsid w:val="0079235F"/>
    <w:rsid w:val="00921A1A"/>
    <w:rsid w:val="00942F59"/>
    <w:rsid w:val="00952065"/>
    <w:rsid w:val="00AD5904"/>
    <w:rsid w:val="00AE63F8"/>
    <w:rsid w:val="00D42CCF"/>
    <w:rsid w:val="00DA1DD1"/>
    <w:rsid w:val="00DA441C"/>
    <w:rsid w:val="00DB0A04"/>
    <w:rsid w:val="00E8685A"/>
    <w:rsid w:val="00F972BB"/>
    <w:rsid w:val="00FD10EC"/>
    <w:rsid w:val="00FF319B"/>
    <w:rsid w:val="04CD56ED"/>
    <w:rsid w:val="069914E0"/>
    <w:rsid w:val="14997EA7"/>
    <w:rsid w:val="15016082"/>
    <w:rsid w:val="1A273DF6"/>
    <w:rsid w:val="1EFC4C0E"/>
    <w:rsid w:val="23E76A1B"/>
    <w:rsid w:val="26EA5688"/>
    <w:rsid w:val="2E6C2765"/>
    <w:rsid w:val="380B7600"/>
    <w:rsid w:val="3E9B4AFA"/>
    <w:rsid w:val="40472403"/>
    <w:rsid w:val="4CD55AC9"/>
    <w:rsid w:val="56C82ACB"/>
    <w:rsid w:val="58D30D3E"/>
    <w:rsid w:val="61F40006"/>
    <w:rsid w:val="6808013C"/>
    <w:rsid w:val="6D580AC4"/>
    <w:rsid w:val="762516DC"/>
    <w:rsid w:val="7C0C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8DD530"/>
  <w15:docId w15:val="{4B277E72-3505-4CA9-A33D-C0E1567D3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lang w:val="bs-Latn-B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</dc:creator>
  <cp:lastModifiedBy>Dzejna Hadzic</cp:lastModifiedBy>
  <cp:revision>2</cp:revision>
  <cp:lastPrinted>2026-10-12T13:04:00Z</cp:lastPrinted>
  <dcterms:created xsi:type="dcterms:W3CDTF">2026-10-15T09:03:00Z</dcterms:created>
  <dcterms:modified xsi:type="dcterms:W3CDTF">2026-10-15T09:03:00Z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AB7EF13B002F4BFF806D61F82D0FBA61_13</vt:lpwstr>
  </property>
  <property fmtid="{D5CDD505-2E9C-101B-9397-08002B2CF9AE}" pid="4" name="KSOTemplateDocerSaveRecord">
    <vt:lpwstr>eyJoZGlkIjoiZGU5OGQxZDRhMmJjZTg1ZTkzYjMwODFhNjU0NzgzMjAiLCJ1c2VySWQiOiIzNzI4MTUwOTMwMDk1In0=</vt:lpwstr>
  </property>
</Properties>
</file>